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59" w:rsidRPr="00D54469" w:rsidRDefault="00AF2B59" w:rsidP="00AF2B59">
      <w:pPr>
        <w:shd w:val="clear" w:color="auto" w:fill="FFFFFF"/>
        <w:adjustRightInd w:val="0"/>
        <w:jc w:val="center"/>
        <w:rPr>
          <w:b/>
          <w:bCs/>
          <w:color w:val="000000"/>
          <w:sz w:val="36"/>
          <w:szCs w:val="32"/>
        </w:rPr>
      </w:pPr>
      <w:r w:rsidRPr="00D54469">
        <w:rPr>
          <w:b/>
          <w:bCs/>
          <w:color w:val="000000"/>
          <w:sz w:val="36"/>
          <w:szCs w:val="32"/>
        </w:rPr>
        <w:t>Наши корифеи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36"/>
          <w:szCs w:val="32"/>
        </w:rPr>
      </w:pP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Планирование науки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Однажды профессору МГУ Андрею Владимировичу </w:t>
      </w:r>
      <w:proofErr w:type="spellStart"/>
      <w:r w:rsidRPr="00D54469">
        <w:rPr>
          <w:color w:val="000000"/>
          <w:szCs w:val="22"/>
        </w:rPr>
        <w:t>Фросту</w:t>
      </w:r>
      <w:proofErr w:type="spellEnd"/>
      <w:r w:rsidRPr="00D54469">
        <w:rPr>
          <w:color w:val="000000"/>
          <w:szCs w:val="22"/>
        </w:rPr>
        <w:t xml:space="preserve"> предложили составить поквартальный план работы его лаборатории на будущий год. </w:t>
      </w:r>
      <w:proofErr w:type="spellStart"/>
      <w:r w:rsidRPr="00D54469">
        <w:rPr>
          <w:color w:val="000000"/>
          <w:szCs w:val="22"/>
        </w:rPr>
        <w:t>Фрост</w:t>
      </w:r>
      <w:proofErr w:type="spellEnd"/>
      <w:r w:rsidRPr="00D54469">
        <w:rPr>
          <w:color w:val="000000"/>
          <w:szCs w:val="22"/>
        </w:rPr>
        <w:t xml:space="preserve"> представил на рассмотрение начальства такой план: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Первый квартал — закрыть первое начало термодинамики.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color w:val="000000"/>
          <w:szCs w:val="22"/>
        </w:rPr>
        <w:t xml:space="preserve">Второй квартал — закрыть второе начало термодинамики.    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Третий квартал — закрыть третье начало термодинамики.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Четвертый квартал — открыть четвертое начало термодинамики.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Больше к нему с подобными глупостями не приставали.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Под псевдонимом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color w:val="000000"/>
          <w:szCs w:val="22"/>
        </w:rPr>
      </w:pPr>
      <w:r w:rsidRPr="00D54469">
        <w:rPr>
          <w:color w:val="000000"/>
          <w:szCs w:val="22"/>
        </w:rPr>
        <w:t>Академик Виталий Иосифович Гольданский был известен как сочини</w:t>
      </w:r>
      <w:r w:rsidRPr="00D54469">
        <w:rPr>
          <w:color w:val="000000"/>
          <w:szCs w:val="22"/>
        </w:rPr>
        <w:softHyphen/>
        <w:t xml:space="preserve">тель шутливых фраз, не обязательно относящихся к химии и вообще к науке. Его фразы публиковались на 16-й странице «Литературной газеты». Печатался академик под псевдонимом, но </w:t>
      </w:r>
      <w:proofErr w:type="gramStart"/>
      <w:r w:rsidRPr="00D54469">
        <w:rPr>
          <w:color w:val="000000"/>
          <w:szCs w:val="22"/>
        </w:rPr>
        <w:t>близкие-то</w:t>
      </w:r>
      <w:proofErr w:type="gramEnd"/>
      <w:r w:rsidRPr="00D54469">
        <w:rPr>
          <w:color w:val="000000"/>
          <w:szCs w:val="22"/>
        </w:rPr>
        <w:t xml:space="preserve"> знали, кто действительный автор. Долго не хотели публиковать такую фразу: «Сказав</w:t>
      </w:r>
      <w:proofErr w:type="gramStart"/>
      <w:r w:rsidRPr="00D54469">
        <w:rPr>
          <w:color w:val="000000"/>
          <w:szCs w:val="22"/>
        </w:rPr>
        <w:t xml:space="preserve"> А</w:t>
      </w:r>
      <w:proofErr w:type="gramEnd"/>
      <w:r w:rsidRPr="00D54469">
        <w:rPr>
          <w:color w:val="000000"/>
          <w:szCs w:val="22"/>
        </w:rPr>
        <w:t>, не будь Б».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Химик о физиках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Уж если я упомянул В. И. Гольданского, не могу не вставить сюда «физическую шутку», которую я слышал от него.</w:t>
      </w:r>
    </w:p>
    <w:p w:rsidR="00AF2B59" w:rsidRPr="00D54469" w:rsidRDefault="00AF2B59" w:rsidP="00AF2B59">
      <w:pPr>
        <w:jc w:val="both"/>
        <w:rPr>
          <w:color w:val="000000"/>
          <w:szCs w:val="22"/>
        </w:rPr>
      </w:pPr>
      <w:r w:rsidRPr="00D54469">
        <w:rPr>
          <w:color w:val="000000"/>
          <w:szCs w:val="22"/>
        </w:rPr>
        <w:t>Когда трижды Героя Социалистического труда Якова Борисовича Зельдовича избрали академиком, в Арзамасе-16 на банкете по случаю этого события Зельдовичу подарили черную академическую шапочку (носили такие примерно до 60-х годов) и плавки. На шапочке была надпись «Академия наук СССР», а на плавках — «Действительный член».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Дальтоники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Профессор Юрий Аркадьевич Клячко во время войны был некоторое время начальником Военной академии химической защиты. Он орга</w:t>
      </w:r>
      <w:r w:rsidRPr="00D54469">
        <w:rPr>
          <w:color w:val="000000"/>
          <w:szCs w:val="22"/>
        </w:rPr>
        <w:softHyphen/>
        <w:t xml:space="preserve">низовал группу для разработки простейших </w:t>
      </w:r>
      <w:proofErr w:type="gramStart"/>
      <w:r w:rsidRPr="00D54469">
        <w:rPr>
          <w:color w:val="000000"/>
          <w:szCs w:val="22"/>
        </w:rPr>
        <w:t>тест-средств</w:t>
      </w:r>
      <w:proofErr w:type="gramEnd"/>
      <w:r w:rsidRPr="00D54469">
        <w:rPr>
          <w:color w:val="000000"/>
          <w:szCs w:val="22"/>
        </w:rPr>
        <w:t xml:space="preserve"> для обнаруже</w:t>
      </w:r>
      <w:r w:rsidRPr="00D54469">
        <w:rPr>
          <w:color w:val="000000"/>
          <w:szCs w:val="22"/>
        </w:rPr>
        <w:softHyphen/>
        <w:t>ния отравляющих веществ. Тестирование должно было быть основано на появлении различных окрасок специально подобранных реактивов с разными отравляющими веществами. Однако вскоре выяснилось, что многие члены созданной команды — дальтоники. Дальтоником оказал</w:t>
      </w:r>
      <w:r w:rsidRPr="00D54469">
        <w:rPr>
          <w:color w:val="000000"/>
          <w:szCs w:val="22"/>
        </w:rPr>
        <w:softHyphen/>
        <w:t>ся и руководитель группы, будущий академик. Какое уж тут надежное обнаружение!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Умные коты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Член-корреспондент РАН Георгий Борисович Бокий неоднократно ста</w:t>
      </w:r>
      <w:r w:rsidRPr="00D54469">
        <w:rPr>
          <w:color w:val="000000"/>
          <w:szCs w:val="22"/>
        </w:rPr>
        <w:softHyphen/>
        <w:t>вил вопрос о том, чтобы СССР, а затем Россия официально приня</w:t>
      </w:r>
      <w:r w:rsidRPr="00D54469">
        <w:rPr>
          <w:color w:val="000000"/>
          <w:szCs w:val="22"/>
        </w:rPr>
        <w:softHyphen/>
        <w:t>ли химическую номенклатуру Международного союза теоретической и прикладной химии. Он полагал, что кто-то виноват в том, что такое решение десятилетиями не принимается, хотя номенклатуру приняли даже маленькие африканские страны, например Кот-д'Ивуар.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Даже какие-то коты-</w:t>
      </w:r>
      <w:proofErr w:type="spellStart"/>
      <w:r w:rsidRPr="00D54469">
        <w:rPr>
          <w:color w:val="000000"/>
          <w:szCs w:val="22"/>
        </w:rPr>
        <w:t>дивуары</w:t>
      </w:r>
      <w:proofErr w:type="spellEnd"/>
      <w:r w:rsidRPr="00D54469">
        <w:rPr>
          <w:color w:val="000000"/>
          <w:szCs w:val="22"/>
        </w:rPr>
        <w:t xml:space="preserve"> приняли эту номенклатуру, а мы никак не можем! — возмущался Георгий Борисович.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С бубенцами не получилось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Однажды, экзаменуя студента и убедившись в его слабых знаниях, академик И. А. Каблуков спросил: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Хотите на тройке прокатиться?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Хотелось бы, — отвечает студент.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Идите пешком, — говорит Каблуков и ставит двойку.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С позиции силы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Известный химик-органик Николай Николаевич Зинин (1812-1880), будучи преподавателем Казанского университета, а потом профессо</w:t>
      </w:r>
      <w:r w:rsidRPr="00D54469">
        <w:rPr>
          <w:color w:val="000000"/>
          <w:szCs w:val="22"/>
        </w:rPr>
        <w:softHyphen/>
        <w:t>ром Медико-хирургической академии в Петербурге, иногда позволял себе побить не очень старательных студентов. В принципе, студенты могли ответить ему, им давалось(!) такое право. Однако они на это не решались: профессор отличался большой силой.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Ее вклад в химию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 w:val="28"/>
        </w:rPr>
      </w:pPr>
      <w:r w:rsidRPr="00D54469">
        <w:rPr>
          <w:color w:val="000000"/>
          <w:szCs w:val="22"/>
        </w:rPr>
        <w:t>Известный ученый в области химии комплексных соединений профес</w:t>
      </w:r>
      <w:r w:rsidRPr="00D54469">
        <w:rPr>
          <w:color w:val="000000"/>
          <w:szCs w:val="22"/>
        </w:rPr>
        <w:softHyphen/>
        <w:t>сор Л. А. Чугаев (1873-1922) и знаменитый академик, один из создателей современных методов нефтепереработки В. Н. Ипатьев (1867-1952) при одной из встреч в 1907 году случайно выяснили, что они — братья. Анна Дмитриевна Ипатьева после развода с мужем встретила физика А. Чугаева, в которого была влюблена еще в молодости. В результате на свет появился еще один выдающийся химик.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proofErr w:type="spellStart"/>
      <w:r w:rsidRPr="00D54469">
        <w:rPr>
          <w:b/>
          <w:bCs/>
          <w:color w:val="000000"/>
          <w:sz w:val="28"/>
        </w:rPr>
        <w:t>Комарь</w:t>
      </w:r>
      <w:proofErr w:type="spellEnd"/>
      <w:r w:rsidRPr="00D54469">
        <w:rPr>
          <w:b/>
          <w:bCs/>
          <w:color w:val="000000"/>
          <w:sz w:val="28"/>
        </w:rPr>
        <w:t xml:space="preserve"> носа не подточит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Между двумя известными украинскими учеными в области аналитичес</w:t>
      </w:r>
      <w:r w:rsidRPr="00D54469">
        <w:rPr>
          <w:color w:val="000000"/>
          <w:szCs w:val="22"/>
        </w:rPr>
        <w:softHyphen/>
        <w:t xml:space="preserve">кой химии, киевлянином А. К. </w:t>
      </w:r>
      <w:proofErr w:type="spellStart"/>
      <w:r w:rsidRPr="00D54469">
        <w:rPr>
          <w:color w:val="000000"/>
          <w:szCs w:val="22"/>
        </w:rPr>
        <w:t>Бабко</w:t>
      </w:r>
      <w:proofErr w:type="spellEnd"/>
      <w:r w:rsidRPr="00D54469">
        <w:rPr>
          <w:color w:val="000000"/>
          <w:szCs w:val="22"/>
        </w:rPr>
        <w:t xml:space="preserve"> и харьковчанином Н. П. </w:t>
      </w:r>
      <w:proofErr w:type="spellStart"/>
      <w:r w:rsidRPr="00D54469">
        <w:rPr>
          <w:color w:val="000000"/>
          <w:szCs w:val="22"/>
        </w:rPr>
        <w:t>Комарем</w:t>
      </w:r>
      <w:proofErr w:type="spellEnd"/>
      <w:r w:rsidRPr="00D54469">
        <w:rPr>
          <w:color w:val="000000"/>
          <w:szCs w:val="22"/>
        </w:rPr>
        <w:t xml:space="preserve">, в 50-60 годах шли дискуссии о методологии исследований. </w:t>
      </w:r>
      <w:proofErr w:type="spellStart"/>
      <w:proofErr w:type="gramStart"/>
      <w:r w:rsidRPr="00D54469">
        <w:rPr>
          <w:color w:val="000000"/>
          <w:szCs w:val="22"/>
        </w:rPr>
        <w:t>Комарь</w:t>
      </w:r>
      <w:proofErr w:type="spellEnd"/>
      <w:r w:rsidRPr="00D54469">
        <w:rPr>
          <w:color w:val="000000"/>
          <w:szCs w:val="22"/>
        </w:rPr>
        <w:t>, по</w:t>
      </w:r>
      <w:r w:rsidRPr="00D54469">
        <w:rPr>
          <w:color w:val="000000"/>
          <w:szCs w:val="22"/>
        </w:rPr>
        <w:softHyphen/>
        <w:t>лучивший, помимо химического, еще и математическое образование, был сторонником скрупулезного учета всех возможных факторов при расчете химических равновесий — с соответствующим усложнением выкладок.</w:t>
      </w:r>
      <w:proofErr w:type="gramEnd"/>
      <w:r w:rsidRPr="00D54469">
        <w:rPr>
          <w:color w:val="000000"/>
          <w:szCs w:val="22"/>
        </w:rPr>
        <w:t xml:space="preserve"> </w:t>
      </w:r>
      <w:proofErr w:type="spellStart"/>
      <w:r w:rsidRPr="00D54469">
        <w:rPr>
          <w:color w:val="000000"/>
          <w:szCs w:val="22"/>
        </w:rPr>
        <w:t>Бабко</w:t>
      </w:r>
      <w:proofErr w:type="spellEnd"/>
      <w:r w:rsidRPr="00D54469">
        <w:rPr>
          <w:color w:val="000000"/>
          <w:szCs w:val="22"/>
        </w:rPr>
        <w:t xml:space="preserve"> же считал, что рациональнее принимать во внимание только самые главные величины, призывал брать быка за рога и до</w:t>
      </w:r>
      <w:r w:rsidRPr="00D54469">
        <w:rPr>
          <w:color w:val="000000"/>
          <w:szCs w:val="22"/>
        </w:rPr>
        <w:softHyphen/>
        <w:t>казывал, что основные результаты, требующиеся химикам-аналитикам, могут быть получены и в этом случае, притом несравненно быстрее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и проще.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Об этих разных подходах, об этих спорах много говорили, о них ходили разные легенды. Если под эгидой </w:t>
      </w:r>
      <w:proofErr w:type="spellStart"/>
      <w:r w:rsidRPr="00D54469">
        <w:rPr>
          <w:color w:val="000000"/>
          <w:szCs w:val="22"/>
        </w:rPr>
        <w:t>Бабко</w:t>
      </w:r>
      <w:proofErr w:type="spellEnd"/>
      <w:r w:rsidRPr="00D54469">
        <w:rPr>
          <w:color w:val="000000"/>
          <w:szCs w:val="22"/>
        </w:rPr>
        <w:t xml:space="preserve"> расчет делали полно и основательно, шеф говорил: «</w:t>
      </w:r>
      <w:proofErr w:type="spellStart"/>
      <w:r w:rsidRPr="00D54469">
        <w:rPr>
          <w:color w:val="000000"/>
          <w:szCs w:val="22"/>
        </w:rPr>
        <w:t>Комарь</w:t>
      </w:r>
      <w:proofErr w:type="spellEnd"/>
      <w:r w:rsidRPr="00D54469">
        <w:rPr>
          <w:color w:val="000000"/>
          <w:szCs w:val="22"/>
        </w:rPr>
        <w:t xml:space="preserve"> носа не подточит». Если же Анатолия Кирилловича очень уж доводила критика из Харькова, он в сердцах говорил: «</w:t>
      </w:r>
      <w:proofErr w:type="spellStart"/>
      <w:r w:rsidRPr="00D54469">
        <w:rPr>
          <w:color w:val="000000"/>
          <w:szCs w:val="22"/>
        </w:rPr>
        <w:t>Комарь</w:t>
      </w:r>
      <w:proofErr w:type="spellEnd"/>
      <w:r w:rsidRPr="00D54469">
        <w:rPr>
          <w:color w:val="000000"/>
          <w:szCs w:val="22"/>
        </w:rPr>
        <w:t xml:space="preserve"> и его </w:t>
      </w:r>
      <w:proofErr w:type="spellStart"/>
      <w:r w:rsidRPr="00D54469">
        <w:rPr>
          <w:color w:val="000000"/>
          <w:szCs w:val="22"/>
        </w:rPr>
        <w:t>комарилья</w:t>
      </w:r>
      <w:proofErr w:type="spellEnd"/>
      <w:r w:rsidRPr="00D54469">
        <w:rPr>
          <w:color w:val="000000"/>
          <w:szCs w:val="22"/>
        </w:rPr>
        <w:t xml:space="preserve">». А Николай Петрович </w:t>
      </w:r>
      <w:proofErr w:type="spellStart"/>
      <w:r w:rsidRPr="00D54469">
        <w:rPr>
          <w:color w:val="000000"/>
          <w:szCs w:val="22"/>
        </w:rPr>
        <w:t>Комарь</w:t>
      </w:r>
      <w:proofErr w:type="spellEnd"/>
      <w:r w:rsidRPr="00D54469">
        <w:rPr>
          <w:color w:val="000000"/>
          <w:szCs w:val="22"/>
        </w:rPr>
        <w:t xml:space="preserve"> называл </w:t>
      </w:r>
      <w:proofErr w:type="spellStart"/>
      <w:r w:rsidRPr="00D54469">
        <w:rPr>
          <w:color w:val="000000"/>
          <w:szCs w:val="22"/>
        </w:rPr>
        <w:t>Бабко</w:t>
      </w:r>
      <w:proofErr w:type="spellEnd"/>
      <w:r w:rsidRPr="00D54469">
        <w:rPr>
          <w:color w:val="000000"/>
          <w:szCs w:val="22"/>
        </w:rPr>
        <w:t xml:space="preserve">, а также академика И. П. </w:t>
      </w:r>
      <w:proofErr w:type="spellStart"/>
      <w:r w:rsidRPr="00D54469">
        <w:rPr>
          <w:color w:val="000000"/>
          <w:szCs w:val="22"/>
        </w:rPr>
        <w:t>Алимарина</w:t>
      </w:r>
      <w:proofErr w:type="spellEnd"/>
      <w:r w:rsidRPr="00D54469">
        <w:rPr>
          <w:color w:val="000000"/>
          <w:szCs w:val="22"/>
        </w:rPr>
        <w:t xml:space="preserve"> и многих других химиков-аналитиков адептами «рецептурной» аналитической химии, что надо было понимать как «кухонной», «ползучей», эмпири</w:t>
      </w:r>
      <w:r w:rsidRPr="00D54469">
        <w:rPr>
          <w:color w:val="000000"/>
          <w:szCs w:val="22"/>
        </w:rPr>
        <w:softHyphen/>
        <w:t>ческой и т. п.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Одеяло — соседу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Самое хорошее здание из химических институтов Российской академии наук имеет Институт биоорганической химии им. М. М. Шемяки</w:t>
      </w:r>
      <w:r w:rsidRPr="00D54469">
        <w:rPr>
          <w:color w:val="000000"/>
          <w:szCs w:val="22"/>
        </w:rPr>
        <w:softHyphen/>
        <w:t xml:space="preserve">на и Ю. А. </w:t>
      </w:r>
      <w:proofErr w:type="spellStart"/>
      <w:r w:rsidRPr="00D54469">
        <w:rPr>
          <w:color w:val="000000"/>
          <w:szCs w:val="22"/>
        </w:rPr>
        <w:t>Овчинникова</w:t>
      </w:r>
      <w:proofErr w:type="spellEnd"/>
      <w:r w:rsidRPr="00D54469">
        <w:rPr>
          <w:color w:val="000000"/>
          <w:szCs w:val="22"/>
        </w:rPr>
        <w:t>. Это великолепное и очень большое здание включает несколько прекрасно отделанных и оборудованных залов, просторные холлы, оснащенные лаборатории. Там, кажется, даже двер</w:t>
      </w:r>
      <w:r w:rsidRPr="00D54469">
        <w:rPr>
          <w:color w:val="000000"/>
          <w:szCs w:val="22"/>
        </w:rPr>
        <w:softHyphen/>
        <w:t>ные ручки импортные. Строил здание его тогдашний директор и вице-президент АН СССР академик Ю. А. Овчинников.</w:t>
      </w:r>
    </w:p>
    <w:p w:rsidR="00AF2B59" w:rsidRPr="00D54469" w:rsidRDefault="00AF2B59" w:rsidP="00AF2B59">
      <w:pPr>
        <w:jc w:val="both"/>
        <w:rPr>
          <w:color w:val="000000"/>
          <w:szCs w:val="22"/>
        </w:rPr>
      </w:pPr>
      <w:r w:rsidRPr="00D54469">
        <w:rPr>
          <w:color w:val="000000"/>
          <w:szCs w:val="22"/>
        </w:rPr>
        <w:t xml:space="preserve">«Высокое начальство обычно тянет одеяло на себя, и мы знаем — </w:t>
      </w:r>
      <w:proofErr w:type="gramStart"/>
      <w:r w:rsidRPr="00D54469">
        <w:rPr>
          <w:color w:val="000000"/>
          <w:szCs w:val="22"/>
        </w:rPr>
        <w:t>увы</w:t>
      </w:r>
      <w:proofErr w:type="gramEnd"/>
      <w:r w:rsidRPr="00D54469">
        <w:rPr>
          <w:color w:val="000000"/>
          <w:szCs w:val="22"/>
        </w:rPr>
        <w:t>! — примеры создания для такого начальства институтов двадцать первого века, съедающих у других бюджет двадцатого» (В. И. Гольданский).</w:t>
      </w:r>
    </w:p>
    <w:p w:rsidR="00AF2B59" w:rsidRPr="00D54469" w:rsidRDefault="00AF2B59" w:rsidP="00AF2B59">
      <w:pPr>
        <w:shd w:val="clear" w:color="auto" w:fill="FFFFFF"/>
        <w:adjustRightInd w:val="0"/>
        <w:jc w:val="center"/>
        <w:rPr>
          <w:sz w:val="28"/>
        </w:rPr>
      </w:pPr>
      <w:r w:rsidRPr="00D54469">
        <w:rPr>
          <w:b/>
          <w:bCs/>
          <w:color w:val="000000"/>
          <w:sz w:val="28"/>
        </w:rPr>
        <w:t>Отцы и дети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 xml:space="preserve">Член-корреспондент АН СССР Александр Петрович Терентьев, долгие годы заведовавший одной из лабораторий кафедры органической химии МГУ, обладал феноменальной памятью. Во всяком </w:t>
      </w:r>
      <w:proofErr w:type="gramStart"/>
      <w:r w:rsidRPr="00D54469">
        <w:rPr>
          <w:color w:val="000000"/>
          <w:szCs w:val="22"/>
        </w:rPr>
        <w:t>случае</w:t>
      </w:r>
      <w:proofErr w:type="gramEnd"/>
      <w:r w:rsidRPr="00D54469">
        <w:rPr>
          <w:color w:val="000000"/>
          <w:szCs w:val="22"/>
        </w:rPr>
        <w:t xml:space="preserve"> создавалось впечатление, что он наизусть знает многотомный справочник </w:t>
      </w:r>
      <w:proofErr w:type="spellStart"/>
      <w:r w:rsidRPr="00D54469">
        <w:rPr>
          <w:color w:val="000000"/>
          <w:szCs w:val="22"/>
        </w:rPr>
        <w:t>Бейльштейна</w:t>
      </w:r>
      <w:proofErr w:type="spellEnd"/>
      <w:r w:rsidRPr="00D54469">
        <w:rPr>
          <w:color w:val="000000"/>
          <w:szCs w:val="22"/>
        </w:rPr>
        <w:t>. Например, вызывает он своего молодого сотрудника и говорит: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Возьмите девятнадцатый том, откройте его на тысяча двадцать четвертой странице. Прочитайте, что там написано, начиная с двадцать пятой строки. Вот это и синтезируйте.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Через неделю-другую сцена повторяется.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Возьмите тридцать первый том, откройте на восемьсот первой странице. Прочитайте, что там написано, начиная с пятьдесят шестой строки. Вот это и синтезируйте.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И так далее, на протяжении месяцев. Наконец молодой сотрудник не выдерживает: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Александр Петрович, сколько я ни думаю, не могу понять, зачем нужно делать эту бессмысленную работу?</w:t>
      </w:r>
    </w:p>
    <w:p w:rsidR="00AF2B59" w:rsidRPr="00D54469" w:rsidRDefault="00AF2B59" w:rsidP="00AF2B59">
      <w:pPr>
        <w:shd w:val="clear" w:color="auto" w:fill="FFFFFF"/>
        <w:adjustRightInd w:val="0"/>
        <w:jc w:val="both"/>
        <w:rPr>
          <w:szCs w:val="22"/>
        </w:rPr>
      </w:pPr>
      <w:r w:rsidRPr="00D54469">
        <w:rPr>
          <w:color w:val="000000"/>
          <w:szCs w:val="22"/>
        </w:rPr>
        <w:t>— А вы не думайте, вы работайте. Думать будете потом, когда станете писать диссертацию!</w:t>
      </w:r>
    </w:p>
    <w:p w:rsidR="00AF2B59" w:rsidRDefault="00AF2B59" w:rsidP="00AF2B59">
      <w:pPr>
        <w:shd w:val="clear" w:color="auto" w:fill="FFFFFF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F2B59" w:rsidRDefault="00AF2B59" w:rsidP="00AF2B59">
      <w:bookmarkStart w:id="0" w:name="_GoBack"/>
      <w:bookmarkEnd w:id="0"/>
    </w:p>
    <w:p w:rsidR="00C24C70" w:rsidRDefault="00C24C70"/>
    <w:sectPr w:rsidR="00C24C70" w:rsidSect="00BA522A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9"/>
    <w:rsid w:val="00AF2B59"/>
    <w:rsid w:val="00C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2012-04-04T12:15:00Z</dcterms:created>
  <dcterms:modified xsi:type="dcterms:W3CDTF">2012-04-04T12:15:00Z</dcterms:modified>
</cp:coreProperties>
</file>